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D004" w14:textId="6CE7BD9A" w:rsidR="003D40B0" w:rsidRPr="003D40B0" w:rsidRDefault="003D40B0" w:rsidP="003D40B0">
      <w:pPr>
        <w:jc w:val="center"/>
        <w:rPr>
          <w:b/>
          <w:bCs/>
        </w:rPr>
      </w:pPr>
      <w:r>
        <w:rPr>
          <w:b/>
          <w:bCs/>
          <w:noProof/>
        </w:rPr>
        <w:drawing>
          <wp:inline distT="0" distB="0" distL="0" distR="0" wp14:anchorId="0A3AD7C6" wp14:editId="0E7476BD">
            <wp:extent cx="2764104" cy="583229"/>
            <wp:effectExtent l="0" t="0" r="0" b="0"/>
            <wp:docPr id="1" name="image1.jpg" descr="C:\Users\Public\Pictures\Shadow Run\ShadowRun simple logo JPG.jpg"/>
            <wp:cNvGraphicFramePr/>
            <a:graphic xmlns:a="http://schemas.openxmlformats.org/drawingml/2006/main">
              <a:graphicData uri="http://schemas.openxmlformats.org/drawingml/2006/picture">
                <pic:pic xmlns:pic="http://schemas.openxmlformats.org/drawingml/2006/picture">
                  <pic:nvPicPr>
                    <pic:cNvPr id="0" name="image1.jpg" descr="C:\Users\Public\Pictures\Shadow Run\ShadowRun simple logo JPG.jpg"/>
                    <pic:cNvPicPr preferRelativeResize="0"/>
                  </pic:nvPicPr>
                  <pic:blipFill>
                    <a:blip r:embed="rId5"/>
                    <a:srcRect/>
                    <a:stretch>
                      <a:fillRect/>
                    </a:stretch>
                  </pic:blipFill>
                  <pic:spPr>
                    <a:xfrm>
                      <a:off x="0" y="0"/>
                      <a:ext cx="2764104" cy="583229"/>
                    </a:xfrm>
                    <a:prstGeom prst="rect">
                      <a:avLst/>
                    </a:prstGeom>
                    <a:ln/>
                  </pic:spPr>
                </pic:pic>
              </a:graphicData>
            </a:graphic>
          </wp:inline>
        </w:drawing>
      </w:r>
    </w:p>
    <w:p w14:paraId="15ADD55D" w14:textId="77777777" w:rsidR="003D40B0" w:rsidRDefault="003D40B0" w:rsidP="003D40B0">
      <w:pPr>
        <w:jc w:val="center"/>
        <w:rPr>
          <w:b/>
          <w:bCs/>
        </w:rPr>
      </w:pPr>
      <w:r>
        <w:rPr>
          <w:b/>
          <w:bCs/>
        </w:rPr>
        <w:t>Board of Director’s Regular Meeting Agenda</w:t>
      </w:r>
    </w:p>
    <w:p w14:paraId="48DF1532" w14:textId="5A798802" w:rsidR="003D40B0" w:rsidRDefault="003D40B0" w:rsidP="003D40B0">
      <w:pPr>
        <w:jc w:val="center"/>
        <w:rPr>
          <w:b/>
          <w:bCs/>
        </w:rPr>
      </w:pPr>
      <w:r>
        <w:rPr>
          <w:b/>
          <w:bCs/>
        </w:rPr>
        <w:t>6:30 PM</w:t>
      </w:r>
      <w:r>
        <w:rPr>
          <w:b/>
          <w:bCs/>
        </w:rPr>
        <w:t xml:space="preserve"> May 28, </w:t>
      </w:r>
      <w:proofErr w:type="gramStart"/>
      <w:r>
        <w:rPr>
          <w:b/>
          <w:bCs/>
        </w:rPr>
        <w:t>2026</w:t>
      </w:r>
      <w:proofErr w:type="gramEnd"/>
      <w:r>
        <w:rPr>
          <w:b/>
          <w:bCs/>
        </w:rPr>
        <w:t xml:space="preserve"> on zoom</w:t>
      </w:r>
    </w:p>
    <w:p w14:paraId="14B464BF" w14:textId="77777777" w:rsidR="008F079C" w:rsidRDefault="008F079C" w:rsidP="008F079C">
      <w:pPr>
        <w:spacing w:line="240" w:lineRule="auto"/>
      </w:pPr>
      <w:r w:rsidRPr="008F079C">
        <w:rPr>
          <w:b/>
          <w:bCs/>
          <w:u w:val="single"/>
        </w:rPr>
        <w:t>Called to Order</w:t>
      </w:r>
      <w:r>
        <w:t>:  6:36 PM</w:t>
      </w:r>
    </w:p>
    <w:p w14:paraId="2B06AC86" w14:textId="30765EF3" w:rsidR="008F079C" w:rsidRDefault="008F079C" w:rsidP="008F079C">
      <w:pPr>
        <w:spacing w:line="240" w:lineRule="auto"/>
      </w:pPr>
      <w:r w:rsidRPr="008F079C">
        <w:rPr>
          <w:b/>
          <w:bCs/>
          <w:u w:val="single"/>
        </w:rPr>
        <w:t>Guests</w:t>
      </w:r>
      <w:r>
        <w:t xml:space="preserve">: </w:t>
      </w:r>
      <w:r w:rsidR="003B531E">
        <w:t xml:space="preserve">Dirk Weiler, </w:t>
      </w:r>
      <w:r w:rsidR="00844C88">
        <w:t>Shade Orr</w:t>
      </w:r>
    </w:p>
    <w:p w14:paraId="7399B46D" w14:textId="4E795EC1" w:rsidR="008F079C" w:rsidRDefault="008F079C" w:rsidP="008F079C">
      <w:pPr>
        <w:spacing w:line="240" w:lineRule="auto"/>
      </w:pPr>
      <w:r w:rsidRPr="008F079C">
        <w:rPr>
          <w:b/>
          <w:bCs/>
          <w:u w:val="single"/>
        </w:rPr>
        <w:t>Present</w:t>
      </w:r>
      <w:r>
        <w:t xml:space="preserve">: Heidi Weiler, Chuck Torelli, Josephine Small, Dean Nelson, </w:t>
      </w:r>
      <w:r w:rsidR="0093249B">
        <w:t xml:space="preserve">Andy Denton, </w:t>
      </w:r>
      <w:r>
        <w:t>Tiffany Nelson</w:t>
      </w:r>
    </w:p>
    <w:p w14:paraId="2EBD176B" w14:textId="52AFC18D" w:rsidR="008F079C" w:rsidRDefault="008F079C" w:rsidP="008F079C">
      <w:pPr>
        <w:spacing w:line="240" w:lineRule="auto"/>
      </w:pPr>
      <w:r w:rsidRPr="008F079C">
        <w:rPr>
          <w:b/>
          <w:bCs/>
          <w:u w:val="single"/>
        </w:rPr>
        <w:t>Absent</w:t>
      </w:r>
      <w:r>
        <w:t xml:space="preserve">: </w:t>
      </w:r>
    </w:p>
    <w:p w14:paraId="515730AC" w14:textId="28F7CEC5" w:rsidR="003B531E" w:rsidRDefault="003B531E" w:rsidP="008F079C">
      <w:pPr>
        <w:spacing w:line="240" w:lineRule="auto"/>
        <w:rPr>
          <w:b/>
          <w:bCs/>
          <w:u w:val="single"/>
        </w:rPr>
      </w:pPr>
      <w:r>
        <w:rPr>
          <w:b/>
          <w:bCs/>
          <w:u w:val="single"/>
        </w:rPr>
        <w:t>Consent Agenda:</w:t>
      </w:r>
    </w:p>
    <w:p w14:paraId="202FDE7A" w14:textId="01021ED4" w:rsidR="003B531E" w:rsidRPr="00A26F4D" w:rsidRDefault="00A26F4D" w:rsidP="008F079C">
      <w:pPr>
        <w:pStyle w:val="ListParagraph"/>
        <w:numPr>
          <w:ilvl w:val="0"/>
          <w:numId w:val="13"/>
        </w:numPr>
        <w:spacing w:line="240" w:lineRule="auto"/>
        <w:rPr>
          <w:b/>
          <w:bCs/>
          <w:u w:val="single"/>
        </w:rPr>
      </w:pPr>
      <w:r>
        <w:t>Motion to approve the consent agenda made by Josephine Small and second by Chuck Torrelli.  All others approved with no further discussions.</w:t>
      </w:r>
    </w:p>
    <w:p w14:paraId="22FB54AC" w14:textId="24670B79" w:rsidR="00F82FEC" w:rsidRDefault="008F079C" w:rsidP="008F079C">
      <w:pPr>
        <w:spacing w:line="240" w:lineRule="auto"/>
      </w:pPr>
      <w:r w:rsidRPr="008F079C">
        <w:rPr>
          <w:b/>
          <w:bCs/>
          <w:u w:val="single"/>
        </w:rPr>
        <w:t>Secretary’s Report</w:t>
      </w:r>
      <w:r>
        <w:t>:</w:t>
      </w:r>
    </w:p>
    <w:p w14:paraId="0C51B12C" w14:textId="7C8A4CFB" w:rsidR="008F079C" w:rsidRDefault="008F079C" w:rsidP="008F079C">
      <w:pPr>
        <w:spacing w:line="240" w:lineRule="auto"/>
      </w:pPr>
      <w:r>
        <w:t xml:space="preserve">Approve </w:t>
      </w:r>
      <w:r w:rsidR="003B531E">
        <w:t>April</w:t>
      </w:r>
      <w:r w:rsidR="00A26F4D">
        <w:t xml:space="preserve"> 23,2026</w:t>
      </w:r>
      <w:r>
        <w:t xml:space="preserve"> minutes-</w:t>
      </w:r>
    </w:p>
    <w:p w14:paraId="4C91B2A9" w14:textId="1E73769E" w:rsidR="008F079C" w:rsidRDefault="008F079C" w:rsidP="008F079C">
      <w:pPr>
        <w:pStyle w:val="ListParagraph"/>
        <w:numPr>
          <w:ilvl w:val="0"/>
          <w:numId w:val="1"/>
        </w:numPr>
        <w:spacing w:line="240" w:lineRule="auto"/>
      </w:pPr>
      <w:r>
        <w:t>Chuck Torelli motioned to approve the minutes as presented. D</w:t>
      </w:r>
      <w:r w:rsidR="00A26F4D">
        <w:t xml:space="preserve">ean Nelson </w:t>
      </w:r>
      <w:r>
        <w:t>second the motion.  All present approved.</w:t>
      </w:r>
    </w:p>
    <w:p w14:paraId="139CAB8E" w14:textId="4E50C084" w:rsidR="00F82FEC" w:rsidRDefault="00F82FEC" w:rsidP="008F079C">
      <w:pPr>
        <w:spacing w:line="240" w:lineRule="auto"/>
      </w:pPr>
      <w:r w:rsidRPr="00844C88">
        <w:rPr>
          <w:b/>
          <w:bCs/>
          <w:u w:val="single"/>
        </w:rPr>
        <w:t>Treasurer</w:t>
      </w:r>
      <w:r w:rsidR="00844C88" w:rsidRPr="00844C88">
        <w:rPr>
          <w:b/>
          <w:bCs/>
          <w:u w:val="single"/>
        </w:rPr>
        <w:t>’s</w:t>
      </w:r>
      <w:r w:rsidRPr="00844C88">
        <w:rPr>
          <w:b/>
          <w:bCs/>
          <w:u w:val="single"/>
        </w:rPr>
        <w:t xml:space="preserve"> </w:t>
      </w:r>
      <w:r w:rsidR="00184C2E">
        <w:rPr>
          <w:b/>
          <w:bCs/>
          <w:u w:val="single"/>
        </w:rPr>
        <w:t>R</w:t>
      </w:r>
      <w:r w:rsidRPr="00844C88">
        <w:rPr>
          <w:b/>
          <w:bCs/>
          <w:u w:val="single"/>
        </w:rPr>
        <w:t>eport</w:t>
      </w:r>
      <w:r w:rsidR="00844C88">
        <w:t>:</w:t>
      </w:r>
    </w:p>
    <w:p w14:paraId="7B79CFDF" w14:textId="44DAEE93" w:rsidR="00A92670" w:rsidRDefault="0027045D" w:rsidP="00A92670">
      <w:pPr>
        <w:pStyle w:val="ListParagraph"/>
        <w:numPr>
          <w:ilvl w:val="0"/>
          <w:numId w:val="1"/>
        </w:numPr>
        <w:spacing w:line="240" w:lineRule="auto"/>
      </w:pPr>
      <w:r>
        <w:t>Reserve Fund: $132,975.56</w:t>
      </w:r>
    </w:p>
    <w:p w14:paraId="655B92DE" w14:textId="1499EB19" w:rsidR="0027045D" w:rsidRDefault="0027045D" w:rsidP="00A92670">
      <w:pPr>
        <w:pStyle w:val="ListParagraph"/>
        <w:numPr>
          <w:ilvl w:val="0"/>
          <w:numId w:val="1"/>
        </w:numPr>
        <w:spacing w:line="240" w:lineRule="auto"/>
      </w:pPr>
      <w:r>
        <w:t>The ending balance in the Operating Trust account was $45,790.65. There was #3,311.06 in prepaid funds on hand, leaving $42,479.59 in available operating funds. The ending balance in the operating debit card account is $27.32.</w:t>
      </w:r>
    </w:p>
    <w:p w14:paraId="7CA72CC6" w14:textId="2A44C3D7" w:rsidR="00AB7F4E" w:rsidRDefault="00AB7F4E" w:rsidP="00A92670">
      <w:pPr>
        <w:pStyle w:val="ListParagraph"/>
        <w:numPr>
          <w:ilvl w:val="0"/>
          <w:numId w:val="1"/>
        </w:numPr>
        <w:spacing w:line="240" w:lineRule="auto"/>
      </w:pPr>
      <w:r>
        <w:t>Homeowners Balance totals $23,773.14 Late fees and interest applied $246.88</w:t>
      </w:r>
    </w:p>
    <w:p w14:paraId="54378BDF" w14:textId="11CB8DFB" w:rsidR="007F4426" w:rsidRPr="0093249B" w:rsidRDefault="00AB7F4E" w:rsidP="007F4426">
      <w:pPr>
        <w:pStyle w:val="ListParagraph"/>
        <w:numPr>
          <w:ilvl w:val="0"/>
          <w:numId w:val="1"/>
        </w:numPr>
        <w:spacing w:line="240" w:lineRule="auto"/>
      </w:pPr>
      <w:r>
        <w:t>Operating Expense totaled $13,779.31</w:t>
      </w:r>
    </w:p>
    <w:p w14:paraId="0FAD21DF" w14:textId="37B9E443" w:rsidR="007F4426" w:rsidRDefault="00AB7F4E" w:rsidP="007F4426">
      <w:pPr>
        <w:spacing w:line="240" w:lineRule="auto"/>
        <w:rPr>
          <w:b/>
          <w:bCs/>
          <w:u w:val="single"/>
        </w:rPr>
      </w:pPr>
      <w:r>
        <w:rPr>
          <w:b/>
          <w:bCs/>
          <w:u w:val="single"/>
        </w:rPr>
        <w:t>Old Business</w:t>
      </w:r>
      <w:r w:rsidR="007F4426">
        <w:rPr>
          <w:b/>
          <w:bCs/>
          <w:u w:val="single"/>
        </w:rPr>
        <w:t>:</w:t>
      </w:r>
    </w:p>
    <w:p w14:paraId="1C9BD4C9" w14:textId="1443258D" w:rsidR="00184C2E" w:rsidRDefault="00AB7F4E" w:rsidP="00AB7F4E">
      <w:pPr>
        <w:pStyle w:val="ListParagraph"/>
        <w:numPr>
          <w:ilvl w:val="0"/>
          <w:numId w:val="5"/>
        </w:numPr>
        <w:spacing w:line="240" w:lineRule="auto"/>
      </w:pPr>
      <w:r>
        <w:t>Future fencing update-Dirk reported on fencing updates, mentioning that the two bids were received.  One bid was for $136,000. There was discussion on the scope of the fencing project, which extends from a pillar at Morgan Grossman’s property to 36</w:t>
      </w:r>
      <w:r w:rsidRPr="0052054F">
        <w:rPr>
          <w:vertAlign w:val="superscript"/>
        </w:rPr>
        <w:t>th</w:t>
      </w:r>
      <w:r w:rsidR="0052054F">
        <w:t xml:space="preserve"> street. It is also noted that Visat Verde’s portion would require a separate bid of around $75,000.  Chay agreed to share with Vista Verde the bid information to their board members. The board discussed using 50% of the reserve funds to minimize the special assessment costs for homeowners. Dirk will also get bids on replacing boards and repainting the fence we currently have. The block fence would require less maintenance than our current fencing.  The bid was less than Dirk thought it would be.</w:t>
      </w:r>
    </w:p>
    <w:p w14:paraId="20350F21" w14:textId="77777777" w:rsidR="0093249B" w:rsidRDefault="0052054F" w:rsidP="00AB7F4E">
      <w:pPr>
        <w:pStyle w:val="ListParagraph"/>
        <w:numPr>
          <w:ilvl w:val="0"/>
          <w:numId w:val="5"/>
        </w:numPr>
        <w:spacing w:line="240" w:lineRule="auto"/>
      </w:pPr>
      <w:r>
        <w:lastRenderedPageBreak/>
        <w:t>Safety concerns in the neighborhood and parks-Josephine agreed to take pictures of the structures and send to Chay for evaluation. Board discussed purchasing a sign to “play at your own risk” until repairs are made.</w:t>
      </w:r>
      <w:r w:rsidR="004D79C9">
        <w:t xml:space="preserve"> The board approved to spend $50</w:t>
      </w:r>
    </w:p>
    <w:p w14:paraId="10AB0472" w14:textId="6743698C" w:rsidR="0052054F" w:rsidRDefault="004D79C9" w:rsidP="0093249B">
      <w:pPr>
        <w:pStyle w:val="ListParagraph"/>
        <w:spacing w:line="240" w:lineRule="auto"/>
      </w:pPr>
      <w:r>
        <w:t xml:space="preserve">on the sign.  Josephine small motioned to approve sign purchase. Chuck Torelli second the motion.  All approved. </w:t>
      </w:r>
    </w:p>
    <w:p w14:paraId="04C49CC1" w14:textId="5F9327F1" w:rsidR="0067483F" w:rsidRPr="004D79C9" w:rsidRDefault="004D79C9" w:rsidP="008F079C">
      <w:pPr>
        <w:pStyle w:val="ListParagraph"/>
        <w:numPr>
          <w:ilvl w:val="0"/>
          <w:numId w:val="5"/>
        </w:numPr>
        <w:spacing w:line="240" w:lineRule="auto"/>
      </w:pPr>
      <w:r>
        <w:t>Sprinkler on Rd 36 fixed-Dirk explained that the system undergoes monthly checks and an annual inspection. Josephine confirmed that they appear to be working correctly now.</w:t>
      </w:r>
    </w:p>
    <w:p w14:paraId="61E63D9B" w14:textId="4E3B17B6" w:rsidR="00E1472D" w:rsidRDefault="00E1472D" w:rsidP="008F079C">
      <w:pPr>
        <w:spacing w:line="240" w:lineRule="auto"/>
      </w:pPr>
      <w:r w:rsidRPr="008253AF">
        <w:rPr>
          <w:b/>
          <w:bCs/>
          <w:u w:val="single"/>
        </w:rPr>
        <w:t>New Business</w:t>
      </w:r>
      <w:r>
        <w:t>:</w:t>
      </w:r>
    </w:p>
    <w:p w14:paraId="0B7711BC" w14:textId="3BEC59F3" w:rsidR="008E1561" w:rsidRDefault="004D79C9" w:rsidP="004D79C9">
      <w:pPr>
        <w:pStyle w:val="ListParagraph"/>
        <w:numPr>
          <w:ilvl w:val="0"/>
          <w:numId w:val="15"/>
        </w:numPr>
        <w:spacing w:line="240" w:lineRule="auto"/>
      </w:pPr>
      <w:r>
        <w:t>Plans for the entrance—Heidi reported that the bids were approved for new plants at the Ely entrance and discussed adding a rock and potential lighting.</w:t>
      </w:r>
    </w:p>
    <w:p w14:paraId="3A64C774" w14:textId="6A6A3221" w:rsidR="004D79C9" w:rsidRDefault="004D79C9" w:rsidP="004D79C9">
      <w:pPr>
        <w:pStyle w:val="ListParagraph"/>
        <w:numPr>
          <w:ilvl w:val="0"/>
          <w:numId w:val="15"/>
        </w:numPr>
        <w:spacing w:line="240" w:lineRule="auto"/>
      </w:pPr>
      <w:r>
        <w:t>The board discussed implementing approval signs like Canyon Lakes when homeowners are having updates to their property. Discussion was made on the additional cost to homeowners and resident animosity. The board decided against the sign requirement.</w:t>
      </w:r>
    </w:p>
    <w:p w14:paraId="452CE2EE" w14:textId="44B33ECB" w:rsidR="008E1561" w:rsidRDefault="004D79C9" w:rsidP="00C5764F">
      <w:pPr>
        <w:pStyle w:val="ListParagraph"/>
        <w:numPr>
          <w:ilvl w:val="0"/>
          <w:numId w:val="15"/>
        </w:numPr>
        <w:spacing w:line="240" w:lineRule="auto"/>
      </w:pPr>
      <w:r>
        <w:t>There are many abandoned vehicles in the neighborhood</w:t>
      </w:r>
      <w:r w:rsidR="00C5764F">
        <w:t>.  The board agreed to have property management establish a formal process for reporting abandoned vehicles. Chuck will follow up. Chay agreed to research the process and that the next drive through will be July 7</w:t>
      </w:r>
      <w:r w:rsidR="00C5764F" w:rsidRPr="00C5764F">
        <w:rPr>
          <w:vertAlign w:val="superscript"/>
        </w:rPr>
        <w:t>th</w:t>
      </w:r>
      <w:r w:rsidR="00C5764F">
        <w:t>.</w:t>
      </w:r>
    </w:p>
    <w:p w14:paraId="6AC98B9F" w14:textId="0C7A2008" w:rsidR="00C5764F" w:rsidRDefault="00C5764F" w:rsidP="00C5764F">
      <w:pPr>
        <w:pStyle w:val="ListParagraph"/>
        <w:numPr>
          <w:ilvl w:val="0"/>
          <w:numId w:val="15"/>
        </w:numPr>
        <w:spacing w:line="240" w:lineRule="auto"/>
      </w:pPr>
      <w:r>
        <w:t xml:space="preserve">The board discussed transitioning legal representation from Pody and McDonald to Chay’s organization.  It would cut down cost to owners each time we have a question it won’t necessarily cost us each time. The review of delinquent accounts notes that </w:t>
      </w:r>
      <w:proofErr w:type="gramStart"/>
      <w:r>
        <w:t>their</w:t>
      </w:r>
      <w:proofErr w:type="gramEnd"/>
      <w:r>
        <w:t xml:space="preserve"> was a reduction of $2900 in past due amounts. The board also approved Chay to make payment arrangements with homeowners that are facing financial difficulties. Owners will need to stay current on the dues moving forward.  This is only for arrears.</w:t>
      </w:r>
    </w:p>
    <w:p w14:paraId="4D9CFDB5" w14:textId="61FF565B" w:rsidR="00C5764F" w:rsidRPr="00C5764F" w:rsidRDefault="00C5764F" w:rsidP="00C5764F">
      <w:pPr>
        <w:pStyle w:val="ListParagraph"/>
        <w:numPr>
          <w:ilvl w:val="0"/>
          <w:numId w:val="15"/>
        </w:numPr>
        <w:spacing w:line="240" w:lineRule="auto"/>
      </w:pPr>
      <w:r>
        <w:t>Motion to move attorney was made by Heidi Weiler. Chuck Torelli second the motion.  All in attendance approved.</w:t>
      </w:r>
    </w:p>
    <w:p w14:paraId="77F8A073" w14:textId="10E84F00" w:rsidR="00D70D42" w:rsidRDefault="00C5764F" w:rsidP="008F079C">
      <w:pPr>
        <w:spacing w:line="240" w:lineRule="auto"/>
      </w:pPr>
      <w:r>
        <w:rPr>
          <w:b/>
          <w:bCs/>
          <w:u w:val="single"/>
        </w:rPr>
        <w:t>Next Meeting</w:t>
      </w:r>
      <w:r w:rsidR="008E1561" w:rsidRPr="00D70D42">
        <w:rPr>
          <w:b/>
          <w:bCs/>
          <w:u w:val="single"/>
        </w:rPr>
        <w:t>:</w:t>
      </w:r>
      <w:r w:rsidR="008E1561">
        <w:t xml:space="preserve"> </w:t>
      </w:r>
    </w:p>
    <w:p w14:paraId="1BEF496A" w14:textId="3A70AFEF" w:rsidR="00C5764F" w:rsidRDefault="0093249B" w:rsidP="0093249B">
      <w:pPr>
        <w:pStyle w:val="ListParagraph"/>
        <w:numPr>
          <w:ilvl w:val="0"/>
          <w:numId w:val="16"/>
        </w:numPr>
        <w:spacing w:line="240" w:lineRule="auto"/>
      </w:pPr>
      <w:r>
        <w:t>June 18, 2026, 6:30 pm at the Kennewick Library</w:t>
      </w:r>
    </w:p>
    <w:p w14:paraId="5D5A8DC4" w14:textId="05FA713B" w:rsidR="00C5764F" w:rsidRDefault="0093249B" w:rsidP="00C5764F">
      <w:pPr>
        <w:spacing w:line="240" w:lineRule="auto"/>
      </w:pPr>
      <w:r>
        <w:rPr>
          <w:b/>
          <w:bCs/>
          <w:u w:val="single"/>
        </w:rPr>
        <w:t>Adjournment:</w:t>
      </w:r>
      <w:r w:rsidR="00C5764F">
        <w:t xml:space="preserve"> </w:t>
      </w:r>
    </w:p>
    <w:p w14:paraId="68D20C37" w14:textId="24F9C90C" w:rsidR="00F253B9" w:rsidRDefault="0093249B" w:rsidP="008F079C">
      <w:pPr>
        <w:pStyle w:val="ListParagraph"/>
        <w:numPr>
          <w:ilvl w:val="0"/>
          <w:numId w:val="12"/>
        </w:numPr>
        <w:spacing w:line="240" w:lineRule="auto"/>
      </w:pPr>
      <w:r>
        <w:t>The meeting was adjourned at 7:47 PM</w:t>
      </w:r>
    </w:p>
    <w:sectPr w:rsidR="00F25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A7B"/>
    <w:multiLevelType w:val="hybridMultilevel"/>
    <w:tmpl w:val="3D1C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15605"/>
    <w:multiLevelType w:val="hybridMultilevel"/>
    <w:tmpl w:val="68EA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7431"/>
    <w:multiLevelType w:val="hybridMultilevel"/>
    <w:tmpl w:val="AE0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85DEF"/>
    <w:multiLevelType w:val="hybridMultilevel"/>
    <w:tmpl w:val="E42E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4526E"/>
    <w:multiLevelType w:val="hybridMultilevel"/>
    <w:tmpl w:val="0F8E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D4D63"/>
    <w:multiLevelType w:val="hybridMultilevel"/>
    <w:tmpl w:val="171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D2244"/>
    <w:multiLevelType w:val="hybridMultilevel"/>
    <w:tmpl w:val="AB86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87AD2"/>
    <w:multiLevelType w:val="hybridMultilevel"/>
    <w:tmpl w:val="2E189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321A7"/>
    <w:multiLevelType w:val="hybridMultilevel"/>
    <w:tmpl w:val="84F4E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55EFB"/>
    <w:multiLevelType w:val="hybridMultilevel"/>
    <w:tmpl w:val="047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D1F8E"/>
    <w:multiLevelType w:val="hybridMultilevel"/>
    <w:tmpl w:val="C6EC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A2512"/>
    <w:multiLevelType w:val="hybridMultilevel"/>
    <w:tmpl w:val="4E4040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5C64E6"/>
    <w:multiLevelType w:val="hybridMultilevel"/>
    <w:tmpl w:val="2190E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95336"/>
    <w:multiLevelType w:val="hybridMultilevel"/>
    <w:tmpl w:val="2764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014D8"/>
    <w:multiLevelType w:val="hybridMultilevel"/>
    <w:tmpl w:val="BF52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51964"/>
    <w:multiLevelType w:val="hybridMultilevel"/>
    <w:tmpl w:val="A938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99095">
    <w:abstractNumId w:val="7"/>
  </w:num>
  <w:num w:numId="2" w16cid:durableId="1667516754">
    <w:abstractNumId w:val="11"/>
  </w:num>
  <w:num w:numId="3" w16cid:durableId="1824930067">
    <w:abstractNumId w:val="10"/>
  </w:num>
  <w:num w:numId="4" w16cid:durableId="636492597">
    <w:abstractNumId w:val="15"/>
  </w:num>
  <w:num w:numId="5" w16cid:durableId="2145417112">
    <w:abstractNumId w:val="12"/>
  </w:num>
  <w:num w:numId="6" w16cid:durableId="712272138">
    <w:abstractNumId w:val="0"/>
  </w:num>
  <w:num w:numId="7" w16cid:durableId="1166097035">
    <w:abstractNumId w:val="3"/>
  </w:num>
  <w:num w:numId="8" w16cid:durableId="599678530">
    <w:abstractNumId w:val="14"/>
  </w:num>
  <w:num w:numId="9" w16cid:durableId="170141062">
    <w:abstractNumId w:val="8"/>
  </w:num>
  <w:num w:numId="10" w16cid:durableId="126975827">
    <w:abstractNumId w:val="13"/>
  </w:num>
  <w:num w:numId="11" w16cid:durableId="1961376191">
    <w:abstractNumId w:val="4"/>
  </w:num>
  <w:num w:numId="12" w16cid:durableId="1836454682">
    <w:abstractNumId w:val="1"/>
  </w:num>
  <w:num w:numId="13" w16cid:durableId="1788036951">
    <w:abstractNumId w:val="2"/>
  </w:num>
  <w:num w:numId="14" w16cid:durableId="150877962">
    <w:abstractNumId w:val="6"/>
  </w:num>
  <w:num w:numId="15" w16cid:durableId="519663865">
    <w:abstractNumId w:val="9"/>
  </w:num>
  <w:num w:numId="16" w16cid:durableId="1909531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FEC"/>
    <w:rsid w:val="00017BD5"/>
    <w:rsid w:val="00175AEA"/>
    <w:rsid w:val="00184C2E"/>
    <w:rsid w:val="00244E1A"/>
    <w:rsid w:val="0027045D"/>
    <w:rsid w:val="002A3DDE"/>
    <w:rsid w:val="002B3736"/>
    <w:rsid w:val="002C347D"/>
    <w:rsid w:val="003B531E"/>
    <w:rsid w:val="003D40B0"/>
    <w:rsid w:val="00464A84"/>
    <w:rsid w:val="004D79C9"/>
    <w:rsid w:val="0052054F"/>
    <w:rsid w:val="005E1817"/>
    <w:rsid w:val="00655BFB"/>
    <w:rsid w:val="0067483F"/>
    <w:rsid w:val="007F4426"/>
    <w:rsid w:val="008253AF"/>
    <w:rsid w:val="00844C88"/>
    <w:rsid w:val="00892AF5"/>
    <w:rsid w:val="008D7BA3"/>
    <w:rsid w:val="008E1561"/>
    <w:rsid w:val="008F079C"/>
    <w:rsid w:val="00904512"/>
    <w:rsid w:val="0093249B"/>
    <w:rsid w:val="009430B9"/>
    <w:rsid w:val="009562E9"/>
    <w:rsid w:val="00996189"/>
    <w:rsid w:val="009B67BA"/>
    <w:rsid w:val="009D7E5F"/>
    <w:rsid w:val="00A26F4D"/>
    <w:rsid w:val="00A46A91"/>
    <w:rsid w:val="00A92670"/>
    <w:rsid w:val="00AB7F4E"/>
    <w:rsid w:val="00BD1190"/>
    <w:rsid w:val="00C57119"/>
    <w:rsid w:val="00C5764F"/>
    <w:rsid w:val="00D70D42"/>
    <w:rsid w:val="00E1472D"/>
    <w:rsid w:val="00F253B9"/>
    <w:rsid w:val="00F8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E257"/>
  <w15:chartTrackingRefBased/>
  <w15:docId w15:val="{E1B7E02A-684B-4CA3-898D-5F370E00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FEC"/>
    <w:rPr>
      <w:rFonts w:eastAsiaTheme="majorEastAsia" w:cstheme="majorBidi"/>
      <w:color w:val="272727" w:themeColor="text1" w:themeTint="D8"/>
    </w:rPr>
  </w:style>
  <w:style w:type="paragraph" w:styleId="Title">
    <w:name w:val="Title"/>
    <w:basedOn w:val="Normal"/>
    <w:next w:val="Normal"/>
    <w:link w:val="TitleChar"/>
    <w:uiPriority w:val="10"/>
    <w:qFormat/>
    <w:rsid w:val="00F8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FEC"/>
    <w:pPr>
      <w:spacing w:before="160"/>
      <w:jc w:val="center"/>
    </w:pPr>
    <w:rPr>
      <w:i/>
      <w:iCs/>
      <w:color w:val="404040" w:themeColor="text1" w:themeTint="BF"/>
    </w:rPr>
  </w:style>
  <w:style w:type="character" w:customStyle="1" w:styleId="QuoteChar">
    <w:name w:val="Quote Char"/>
    <w:basedOn w:val="DefaultParagraphFont"/>
    <w:link w:val="Quote"/>
    <w:uiPriority w:val="29"/>
    <w:rsid w:val="00F82FEC"/>
    <w:rPr>
      <w:i/>
      <w:iCs/>
      <w:color w:val="404040" w:themeColor="text1" w:themeTint="BF"/>
    </w:rPr>
  </w:style>
  <w:style w:type="paragraph" w:styleId="ListParagraph">
    <w:name w:val="List Paragraph"/>
    <w:basedOn w:val="Normal"/>
    <w:uiPriority w:val="34"/>
    <w:qFormat/>
    <w:rsid w:val="00F82FEC"/>
    <w:pPr>
      <w:ind w:left="720"/>
      <w:contextualSpacing/>
    </w:pPr>
  </w:style>
  <w:style w:type="character" w:styleId="IntenseEmphasis">
    <w:name w:val="Intense Emphasis"/>
    <w:basedOn w:val="DefaultParagraphFont"/>
    <w:uiPriority w:val="21"/>
    <w:qFormat/>
    <w:rsid w:val="00F82FEC"/>
    <w:rPr>
      <w:i/>
      <w:iCs/>
      <w:color w:val="0F4761" w:themeColor="accent1" w:themeShade="BF"/>
    </w:rPr>
  </w:style>
  <w:style w:type="paragraph" w:styleId="IntenseQuote">
    <w:name w:val="Intense Quote"/>
    <w:basedOn w:val="Normal"/>
    <w:next w:val="Normal"/>
    <w:link w:val="IntenseQuoteChar"/>
    <w:uiPriority w:val="30"/>
    <w:qFormat/>
    <w:rsid w:val="00F8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FEC"/>
    <w:rPr>
      <w:i/>
      <w:iCs/>
      <w:color w:val="0F4761" w:themeColor="accent1" w:themeShade="BF"/>
    </w:rPr>
  </w:style>
  <w:style w:type="character" w:styleId="IntenseReference">
    <w:name w:val="Intense Reference"/>
    <w:basedOn w:val="DefaultParagraphFont"/>
    <w:uiPriority w:val="32"/>
    <w:qFormat/>
    <w:rsid w:val="00F82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A. Nelson</dc:creator>
  <cp:keywords/>
  <dc:description/>
  <cp:lastModifiedBy>Tiffany A. Nelson</cp:lastModifiedBy>
  <cp:revision>2</cp:revision>
  <dcterms:created xsi:type="dcterms:W3CDTF">2026-06-13T21:12:00Z</dcterms:created>
  <dcterms:modified xsi:type="dcterms:W3CDTF">2026-06-13T21:12:00Z</dcterms:modified>
</cp:coreProperties>
</file>